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D31CB" w14:textId="21BCA659" w:rsidR="00B52C6F" w:rsidRDefault="00B52C6F" w:rsidP="00B52C6F">
      <w:pPr>
        <w:pStyle w:val="Title"/>
        <w:spacing w:line="480" w:lineRule="auto"/>
        <w:jc w:val="center"/>
      </w:pPr>
      <w:r>
        <w:rPr>
          <w:rFonts w:ascii="Times New Roman" w:hAnsi="Times New Roman" w:cs="Times New Roman"/>
          <w:noProof/>
        </w:rPr>
        <w:drawing>
          <wp:inline distT="0" distB="0" distL="0" distR="0" wp14:anchorId="5D467614" wp14:editId="59DB4F34">
            <wp:extent cx="6377940" cy="1645920"/>
            <wp:effectExtent l="0" t="0" r="3810" b="0"/>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cstate="print"/>
                    <a:srcRect/>
                    <a:stretch/>
                  </pic:blipFill>
                  <pic:spPr>
                    <a:xfrm>
                      <a:off x="0" y="0"/>
                      <a:ext cx="6379227" cy="1646252"/>
                    </a:xfrm>
                    <a:prstGeom prst="rect">
                      <a:avLst/>
                    </a:prstGeom>
                  </pic:spPr>
                </pic:pic>
              </a:graphicData>
            </a:graphic>
          </wp:inline>
        </w:drawing>
      </w:r>
    </w:p>
    <w:p w14:paraId="00E0E790" w14:textId="77777777" w:rsidR="00B52C6F" w:rsidRDefault="00B52C6F" w:rsidP="00B52C6F">
      <w:pPr>
        <w:pStyle w:val="Title"/>
        <w:spacing w:line="480" w:lineRule="auto"/>
      </w:pPr>
    </w:p>
    <w:p w14:paraId="0B87EB86" w14:textId="45CDBD38" w:rsidR="00E41FCD" w:rsidRDefault="00000000" w:rsidP="00B52C6F">
      <w:pPr>
        <w:pStyle w:val="Title"/>
        <w:spacing w:line="480" w:lineRule="auto"/>
        <w:jc w:val="center"/>
      </w:pPr>
      <w:r>
        <w:t>PROLEX LEGAL SYSTEM – FREE TRIAL AGREEMENT</w:t>
      </w:r>
    </w:p>
    <w:p w14:paraId="78633444" w14:textId="62FC8D83" w:rsidR="00E41FCD" w:rsidRDefault="00000000" w:rsidP="00B52C6F">
      <w:pPr>
        <w:spacing w:line="480" w:lineRule="auto"/>
      </w:pPr>
      <w:r>
        <w:t>This Free Trial Agreement (the "Agreement") is entered into as of this _______</w:t>
      </w:r>
      <w:r w:rsidR="00B52C6F">
        <w:t>________________</w:t>
      </w:r>
      <w:r>
        <w:t xml:space="preserve"> day of</w:t>
      </w:r>
      <w:r w:rsidR="00B52C6F">
        <w:t>____________</w:t>
      </w:r>
      <w:r>
        <w:t>____________, 2026 (the "Effective Date"), by and between:</w:t>
      </w:r>
    </w:p>
    <w:p w14:paraId="10D90493" w14:textId="2EBE132A" w:rsidR="00E41FCD" w:rsidRDefault="00000000" w:rsidP="00B52C6F">
      <w:pPr>
        <w:spacing w:line="480" w:lineRule="auto"/>
      </w:pPr>
      <w:r>
        <w:rPr>
          <w:b/>
        </w:rPr>
        <w:t>THE PROVIDER: Melsoft Pvt Limited</w:t>
      </w:r>
      <w:r>
        <w:br/>
        <w:t>25 George Silundika, Regal Star House, 10th Floor, Harare, Zimbabwe</w:t>
      </w:r>
      <w:r>
        <w:br/>
        <w:t xml:space="preserve">Contact: +263 71 496 6574 | </w:t>
      </w:r>
      <w:r w:rsidR="00B52C6F">
        <w:t>admin</w:t>
      </w:r>
      <w:r>
        <w:t>@melsoftzim.co.zw</w:t>
      </w:r>
    </w:p>
    <w:p w14:paraId="70913638" w14:textId="77777777" w:rsidR="00E41FCD" w:rsidRDefault="00000000" w:rsidP="00B52C6F">
      <w:pPr>
        <w:spacing w:line="480" w:lineRule="auto"/>
      </w:pPr>
      <w:r>
        <w:t>AND</w:t>
      </w:r>
    </w:p>
    <w:p w14:paraId="0DD9F2BD" w14:textId="0FAF2510" w:rsidR="00E41FCD" w:rsidRDefault="00000000" w:rsidP="00B52C6F">
      <w:pPr>
        <w:spacing w:line="480" w:lineRule="auto"/>
      </w:pPr>
      <w:r>
        <w:rPr>
          <w:b/>
        </w:rPr>
        <w:t xml:space="preserve">THE FIRM: </w:t>
      </w:r>
      <w:r w:rsidR="00B52C6F">
        <w:rPr>
          <w:b/>
        </w:rPr>
        <w:t>_________________________________________________________</w:t>
      </w:r>
      <w:r>
        <w:br/>
        <w:t>Enter Firm Address</w:t>
      </w:r>
      <w:r w:rsidR="00B52C6F">
        <w:t>: _____________________________________________</w:t>
      </w:r>
      <w:r>
        <w:br/>
        <w:t>Contact Person</w:t>
      </w:r>
      <w:r w:rsidR="00B52C6F">
        <w:t xml:space="preserve">’s Phone number: ___________________________________________ </w:t>
      </w:r>
    </w:p>
    <w:p w14:paraId="7D4201D1" w14:textId="77777777" w:rsidR="00E41FCD" w:rsidRDefault="00000000" w:rsidP="00B52C6F">
      <w:pPr>
        <w:pStyle w:val="Heading1"/>
        <w:spacing w:line="480" w:lineRule="auto"/>
      </w:pPr>
      <w:r>
        <w:lastRenderedPageBreak/>
        <w:t>1. GRANT OF TRIAL LICENSE</w:t>
      </w:r>
    </w:p>
    <w:p w14:paraId="684CA1DD" w14:textId="77777777" w:rsidR="00E41FCD" w:rsidRDefault="00000000" w:rsidP="00B52C6F">
      <w:pPr>
        <w:spacing w:line="480" w:lineRule="auto"/>
      </w:pPr>
      <w:r>
        <w:t>Subject to the terms of this Agreement, Melsoft Pvt Limited ("Provider") grants to the Firm a non-exclusive, non-transferable, revocable, limited-term license to access and use the Prolex Legal System (the "Software") solely for the purpose of internal evaluation during the Trial Period.</w:t>
      </w:r>
    </w:p>
    <w:p w14:paraId="5EEA8DB3" w14:textId="77777777" w:rsidR="00E41FCD" w:rsidRDefault="00000000" w:rsidP="00B52C6F">
      <w:pPr>
        <w:pStyle w:val="Heading1"/>
        <w:spacing w:line="480" w:lineRule="auto"/>
      </w:pPr>
      <w:r>
        <w:t>2. TRIAL PERIOD</w:t>
      </w:r>
    </w:p>
    <w:p w14:paraId="674AF3E0" w14:textId="77777777" w:rsidR="00E41FCD" w:rsidRDefault="00000000" w:rsidP="00B52C6F">
      <w:pPr>
        <w:spacing w:line="480" w:lineRule="auto"/>
      </w:pPr>
      <w:r>
        <w:t>The Trial Period shall commence on the Effective Date and shall continue for exactly thirty (30) days (the "Trial Period"). At the end of the Trial Period, the Firm’s access to the Software will be automatically suspended unless the Firm elects to transition to a paid subscription plan.</w:t>
      </w:r>
    </w:p>
    <w:p w14:paraId="417ACF23" w14:textId="77777777" w:rsidR="00E41FCD" w:rsidRDefault="00000000" w:rsidP="00B52C6F">
      <w:pPr>
        <w:pStyle w:val="Heading1"/>
        <w:spacing w:line="480" w:lineRule="auto"/>
      </w:pPr>
      <w:r>
        <w:t>3. FEES AND PAYMENT</w:t>
      </w:r>
    </w:p>
    <w:p w14:paraId="1F6947BC" w14:textId="77777777" w:rsidR="00E41FCD" w:rsidRDefault="00000000" w:rsidP="00B52C6F">
      <w:pPr>
        <w:spacing w:line="480" w:lineRule="auto"/>
      </w:pPr>
      <w:r>
        <w:t>The use of the Software during the Trial Period is free of charge. There is no obligation for the Firm to purchase a subscription at the end of the trial.</w:t>
      </w:r>
    </w:p>
    <w:p w14:paraId="24F1BEDB" w14:textId="77777777" w:rsidR="00E41FCD" w:rsidRDefault="00000000" w:rsidP="00B52C6F">
      <w:pPr>
        <w:pStyle w:val="Heading1"/>
        <w:spacing w:line="480" w:lineRule="auto"/>
      </w:pPr>
      <w:r>
        <w:t>4. INCORPORATION OF TERMS &amp; PRIVACY POLICY</w:t>
      </w:r>
    </w:p>
    <w:p w14:paraId="69339CF1" w14:textId="77777777" w:rsidR="00E41FCD" w:rsidRDefault="00000000" w:rsidP="00B52C6F">
      <w:pPr>
        <w:spacing w:line="480" w:lineRule="auto"/>
      </w:pPr>
      <w:r>
        <w:t>By signing this Agreement and accessing the Software, the Firm acknowledges and agrees to be bound by the Provider’s standard Terms and Conditions and Privacy Policy, attached hereto as Exhibit A and Exhibit B respectively. This includes, but is not limited to:</w:t>
      </w:r>
    </w:p>
    <w:p w14:paraId="7C18AB07" w14:textId="77777777" w:rsidR="00E41FCD" w:rsidRDefault="00000000" w:rsidP="00B52C6F">
      <w:pPr>
        <w:pStyle w:val="ListBullet"/>
        <w:spacing w:line="480" w:lineRule="auto"/>
      </w:pPr>
      <w:r>
        <w:t>• Attorney-Client Privilege: Provider acknowledges that data uploaded by the Firm is subject to legal professional privilege. Provider will not access or review the content of client communications.</w:t>
      </w:r>
    </w:p>
    <w:p w14:paraId="596637CF" w14:textId="77777777" w:rsidR="00E41FCD" w:rsidRDefault="00000000" w:rsidP="00B52C6F">
      <w:pPr>
        <w:pStyle w:val="ListBullet"/>
        <w:spacing w:line="480" w:lineRule="auto"/>
      </w:pPr>
      <w:r>
        <w:lastRenderedPageBreak/>
        <w:t>• Data Security: Provider employs encryption and multi-factor authentication to protect Firm data as outlined in the Privacy Policy.</w:t>
      </w:r>
    </w:p>
    <w:p w14:paraId="4177DB3D" w14:textId="77777777" w:rsidR="00E41FCD" w:rsidRDefault="00000000" w:rsidP="00B52C6F">
      <w:pPr>
        <w:pStyle w:val="Heading1"/>
        <w:spacing w:line="480" w:lineRule="auto"/>
      </w:pPr>
      <w:r>
        <w:t>5. DATA HANDLING &amp; EXPORT</w:t>
      </w:r>
    </w:p>
    <w:p w14:paraId="2E22813D" w14:textId="77777777" w:rsidR="00E41FCD" w:rsidRDefault="00000000" w:rsidP="00B52C6F">
      <w:pPr>
        <w:spacing w:line="480" w:lineRule="auto"/>
      </w:pPr>
      <w:r>
        <w:t>Upon the expiration of the 30-day Trial Period, the Firm shall have thirty (30) days to export its data from the system. Following this period, if no paid subscription is active, the Provider reserves the right to permanently delete all data associated with the Firm’s account.</w:t>
      </w:r>
    </w:p>
    <w:p w14:paraId="7CC4BEF9" w14:textId="77777777" w:rsidR="00E41FCD" w:rsidRDefault="00000000" w:rsidP="00B52C6F">
      <w:pPr>
        <w:pStyle w:val="Heading1"/>
        <w:spacing w:line="480" w:lineRule="auto"/>
      </w:pPr>
      <w:r>
        <w:t>6. NO WARRANTIES</w:t>
      </w:r>
    </w:p>
    <w:p w14:paraId="22DF510B" w14:textId="77777777" w:rsidR="00E41FCD" w:rsidRDefault="00000000" w:rsidP="00B52C6F">
      <w:pPr>
        <w:spacing w:line="480" w:lineRule="auto"/>
      </w:pPr>
      <w:r>
        <w:t>DURING THE TRIAL PERIOD, THE SOFTWARE IS PROVIDED "AS-IS" WITHOUT ANY WARRANTY OF ANY KIND. Provider shall not be liable for any damages arising out of the use or inability to use the Software during the trial.</w:t>
      </w:r>
    </w:p>
    <w:p w14:paraId="6C34CCC3" w14:textId="77777777" w:rsidR="00E41FCD" w:rsidRDefault="00000000" w:rsidP="00B52C6F">
      <w:pPr>
        <w:pStyle w:val="Heading1"/>
        <w:spacing w:line="480" w:lineRule="auto"/>
      </w:pPr>
      <w:r>
        <w:t>7. GOVERNING LAW</w:t>
      </w:r>
    </w:p>
    <w:p w14:paraId="40A056C4" w14:textId="77777777" w:rsidR="00E41FCD" w:rsidRDefault="00000000" w:rsidP="00B52C6F">
      <w:pPr>
        <w:spacing w:line="480" w:lineRule="auto"/>
      </w:pPr>
      <w:r>
        <w:t>This Agreement shall be governed by and construed in accordance with the laws of Zimbabwe.</w:t>
      </w:r>
    </w:p>
    <w:p w14:paraId="622D75D7" w14:textId="77777777" w:rsidR="00E41FCD" w:rsidRDefault="00000000" w:rsidP="00B52C6F">
      <w:pPr>
        <w:pStyle w:val="Heading1"/>
        <w:spacing w:line="480" w:lineRule="auto"/>
      </w:pPr>
      <w:r>
        <w:t>8. CONFIDENTIALITY</w:t>
      </w:r>
    </w:p>
    <w:p w14:paraId="050EB4BE" w14:textId="77777777" w:rsidR="00E41FCD" w:rsidRDefault="00000000" w:rsidP="00B52C6F">
      <w:pPr>
        <w:spacing w:line="480" w:lineRule="auto"/>
      </w:pPr>
      <w:r>
        <w:t>The Firm agrees to maintain the confidentiality of any non-public information, including but not limited to the Software’s user interface, pricing models, and proprietary features, and shall not disclose such information to any third party without prior written consent from the Provider.</w:t>
      </w:r>
    </w:p>
    <w:p w14:paraId="20388543" w14:textId="77777777" w:rsidR="00E41FCD" w:rsidRDefault="00000000" w:rsidP="00B52C6F">
      <w:pPr>
        <w:pStyle w:val="Heading1"/>
        <w:spacing w:line="480" w:lineRule="auto"/>
      </w:pPr>
      <w:r>
        <w:lastRenderedPageBreak/>
        <w:t>9. TECHNICAL SUPPORT</w:t>
      </w:r>
    </w:p>
    <w:p w14:paraId="335D2392" w14:textId="77777777" w:rsidR="00E41FCD" w:rsidRDefault="00000000" w:rsidP="00B52C6F">
      <w:pPr>
        <w:spacing w:line="480" w:lineRule="auto"/>
      </w:pPr>
      <w:r>
        <w:t>During the Trial Period, the Provider will offer reasonable technical support via email and phone during standard business hours (Monday - Friday, 8:00 AM - 5:00 PM CAT). This support is limited to assistance with system access and general usage questions.</w:t>
      </w:r>
    </w:p>
    <w:p w14:paraId="172A75C7" w14:textId="77777777" w:rsidR="00E41FCD" w:rsidRDefault="00000000" w:rsidP="00B52C6F">
      <w:pPr>
        <w:pStyle w:val="Heading1"/>
        <w:spacing w:line="480" w:lineRule="auto"/>
      </w:pPr>
      <w:r>
        <w:t>10. INTELLECTUAL PROPERTY &amp; FEEDBACK</w:t>
      </w:r>
    </w:p>
    <w:p w14:paraId="52F50FAF" w14:textId="77777777" w:rsidR="00E41FCD" w:rsidRDefault="00000000" w:rsidP="00B52C6F">
      <w:pPr>
        <w:spacing w:line="480" w:lineRule="auto"/>
      </w:pPr>
      <w:r>
        <w:t>The Provider retains all rights, title, and interest in and to the Software. Any feedback, suggestions, or ideas provided by the Firm during the trial may be used by the Provider without compensation or attribution to the Firm.</w:t>
      </w:r>
    </w:p>
    <w:p w14:paraId="1E6795DA" w14:textId="77777777" w:rsidR="00E41FCD" w:rsidRDefault="00000000" w:rsidP="00B52C6F">
      <w:pPr>
        <w:pStyle w:val="Heading1"/>
        <w:spacing w:line="480" w:lineRule="auto"/>
      </w:pPr>
      <w:r>
        <w:t>11. LIMITATION OF LIABILITY</w:t>
      </w:r>
    </w:p>
    <w:p w14:paraId="06EC878B" w14:textId="571501D6" w:rsidR="00E41FCD" w:rsidRDefault="00000000" w:rsidP="00B52C6F">
      <w:pPr>
        <w:spacing w:line="480" w:lineRule="auto"/>
      </w:pPr>
      <w:r>
        <w:t>To the maximum extent permitted by law, the Provider’s total liability for any claims arising out of the Trial Period shall not exceed a nominal amount of $</w:t>
      </w:r>
      <w:r w:rsidR="00B52C6F">
        <w:t>25</w:t>
      </w:r>
      <w:r>
        <w:t>.00 USD, given the service is provided free of charge.</w:t>
      </w:r>
    </w:p>
    <w:p w14:paraId="3B188D94" w14:textId="77777777" w:rsidR="00E41FCD" w:rsidRDefault="00000000" w:rsidP="00B52C6F">
      <w:pPr>
        <w:pStyle w:val="Heading1"/>
        <w:spacing w:line="480" w:lineRule="auto"/>
      </w:pPr>
      <w:r>
        <w:t>12. USER RESPONSIBILITY</w:t>
      </w:r>
    </w:p>
    <w:p w14:paraId="37FC3571" w14:textId="77777777" w:rsidR="00E41FCD" w:rsidRDefault="00000000" w:rsidP="00B52C6F">
      <w:pPr>
        <w:spacing w:line="480" w:lineRule="auto"/>
      </w:pPr>
      <w:r>
        <w:t>The Firm is responsible for all activities occurring under its accounts and for ensuring that all users comply with this Agreement and the acceptable use policies outlined in the Terms and Conditions.</w:t>
      </w:r>
    </w:p>
    <w:p w14:paraId="619AFF40" w14:textId="77777777" w:rsidR="00E41FCD" w:rsidRDefault="00000000" w:rsidP="00B52C6F">
      <w:pPr>
        <w:pStyle w:val="Heading1"/>
        <w:spacing w:line="480" w:lineRule="auto"/>
      </w:pPr>
      <w:r>
        <w:t>13. NO PARTNERSHIP OR AGENCY</w:t>
      </w:r>
    </w:p>
    <w:p w14:paraId="123F13DE" w14:textId="77777777" w:rsidR="00E41FCD" w:rsidRDefault="00000000" w:rsidP="00B52C6F">
      <w:pPr>
        <w:spacing w:line="480" w:lineRule="auto"/>
      </w:pPr>
      <w:r>
        <w:t>Nothing in this Agreement shall be construed to create a partnership, joint venture, or agency relationship between the parties. The Provider is acting as an independent software vendor.</w:t>
      </w:r>
    </w:p>
    <w:p w14:paraId="18E9E86B" w14:textId="77777777" w:rsidR="00E41FCD" w:rsidRDefault="00000000" w:rsidP="00B52C6F">
      <w:pPr>
        <w:pStyle w:val="Heading1"/>
        <w:spacing w:line="480" w:lineRule="auto"/>
      </w:pPr>
      <w:r>
        <w:lastRenderedPageBreak/>
        <w:t>14. ENTIRE AGREEMENT &amp; AMENDMENT</w:t>
      </w:r>
    </w:p>
    <w:p w14:paraId="60861042" w14:textId="77777777" w:rsidR="00E41FCD" w:rsidRDefault="00000000" w:rsidP="00B52C6F">
      <w:pPr>
        <w:spacing w:line="480" w:lineRule="auto"/>
      </w:pPr>
      <w:r>
        <w:t>This Agreement, including the incorporated Terms and Conditions and Privacy Policy, constitutes the entire understanding between the parties. Any amendments to this Agreement must be made in writing and signed by both parties.</w:t>
      </w:r>
    </w:p>
    <w:p w14:paraId="122AA772" w14:textId="77777777" w:rsidR="00E41FCD" w:rsidRDefault="00000000" w:rsidP="00B52C6F">
      <w:pPr>
        <w:pStyle w:val="ListBullet"/>
        <w:spacing w:line="480" w:lineRule="auto"/>
      </w:pPr>
      <w:r>
        <w:t>• Attorney-Client Privilege: Provider acknowledges that data uploaded by the Firm is subject to legal professional privilege. Provider will not access or review the content of client communications.</w:t>
      </w:r>
    </w:p>
    <w:p w14:paraId="0966705F" w14:textId="77777777" w:rsidR="00E41FCD" w:rsidRDefault="00000000" w:rsidP="00B52C6F">
      <w:pPr>
        <w:pStyle w:val="ListBullet"/>
        <w:spacing w:line="480" w:lineRule="auto"/>
      </w:pPr>
      <w:r>
        <w:t>• Data Security: Provider employs encryption and multi-factor authentication to protect Firm data as outlined in the Privacy Policy.</w:t>
      </w:r>
    </w:p>
    <w:p w14:paraId="39F1A994" w14:textId="77777777" w:rsidR="00E41FCD" w:rsidRDefault="00000000" w:rsidP="00B52C6F">
      <w:pPr>
        <w:spacing w:line="480" w:lineRule="auto"/>
      </w:pPr>
      <w:r>
        <w:br/>
      </w:r>
      <w:r>
        <w:br/>
      </w:r>
    </w:p>
    <w:tbl>
      <w:tblPr>
        <w:tblW w:w="0" w:type="auto"/>
        <w:tblLook w:val="04A0" w:firstRow="1" w:lastRow="0" w:firstColumn="1" w:lastColumn="0" w:noHBand="0" w:noVBand="1"/>
      </w:tblPr>
      <w:tblGrid>
        <w:gridCol w:w="4112"/>
        <w:gridCol w:w="4744"/>
      </w:tblGrid>
      <w:tr w:rsidR="00E41FCD" w14:paraId="1C921D80" w14:textId="77777777">
        <w:tc>
          <w:tcPr>
            <w:tcW w:w="4320" w:type="dxa"/>
          </w:tcPr>
          <w:p w14:paraId="5C8C5758" w14:textId="77777777" w:rsidR="00B52C6F" w:rsidRDefault="00000000" w:rsidP="00B52C6F">
            <w:pPr>
              <w:spacing w:line="480" w:lineRule="auto"/>
            </w:pPr>
            <w:r>
              <w:t>FOR MELSOFT PVT LIMITED:</w:t>
            </w:r>
            <w:r>
              <w:br/>
            </w:r>
            <w:r>
              <w:br/>
              <w:t>__________________________</w:t>
            </w:r>
            <w:r>
              <w:br/>
              <w:t>(Signature)</w:t>
            </w:r>
            <w:r>
              <w:br/>
            </w:r>
          </w:p>
          <w:p w14:paraId="36F591AE" w14:textId="5CB7B800" w:rsidR="00B52C6F" w:rsidRDefault="00B52C6F" w:rsidP="00B52C6F">
            <w:pPr>
              <w:spacing w:line="480" w:lineRule="auto"/>
            </w:pPr>
            <w:r>
              <w:t>Representative</w:t>
            </w:r>
            <w:r w:rsidR="00000000">
              <w:t xml:space="preserve">: </w:t>
            </w:r>
          </w:p>
          <w:p w14:paraId="479C7643" w14:textId="5DBB8639" w:rsidR="00B52C6F" w:rsidRDefault="00000000" w:rsidP="00B52C6F">
            <w:pPr>
              <w:spacing w:line="480" w:lineRule="auto"/>
            </w:pPr>
            <w:r>
              <w:t>____________________</w:t>
            </w:r>
            <w:r w:rsidR="00B52C6F">
              <w:t xml:space="preserve">__________               </w:t>
            </w:r>
          </w:p>
          <w:p w14:paraId="07036E08" w14:textId="7E190F65" w:rsidR="00E41FCD" w:rsidRDefault="00000000" w:rsidP="00B52C6F">
            <w:pPr>
              <w:spacing w:line="480" w:lineRule="auto"/>
            </w:pPr>
            <w:r>
              <w:br/>
              <w:t>Title: _____________________</w:t>
            </w:r>
            <w:r w:rsidR="00B52C6F">
              <w:t>_</w:t>
            </w:r>
          </w:p>
        </w:tc>
        <w:tc>
          <w:tcPr>
            <w:tcW w:w="4320" w:type="dxa"/>
          </w:tcPr>
          <w:p w14:paraId="6D8AF262" w14:textId="77777777" w:rsidR="00B52C6F" w:rsidRDefault="00000000" w:rsidP="00B52C6F">
            <w:pPr>
              <w:spacing w:line="480" w:lineRule="auto"/>
            </w:pPr>
            <w:r>
              <w:t>FOR THE FIRM:</w:t>
            </w:r>
            <w:r>
              <w:br/>
            </w:r>
            <w:r>
              <w:br/>
              <w:t>__________________________</w:t>
            </w:r>
            <w:r w:rsidR="00B52C6F">
              <w:t>___________</w:t>
            </w:r>
            <w:r>
              <w:br/>
              <w:t>(Signature)</w:t>
            </w:r>
            <w:r>
              <w:br/>
            </w:r>
          </w:p>
          <w:p w14:paraId="1872D040" w14:textId="09E33C3F" w:rsidR="00B52C6F" w:rsidRDefault="00B52C6F" w:rsidP="00B52C6F">
            <w:pPr>
              <w:spacing w:line="480" w:lineRule="auto"/>
            </w:pPr>
            <w:r>
              <w:t xml:space="preserve">Representative: </w:t>
            </w:r>
          </w:p>
          <w:p w14:paraId="21B7136A" w14:textId="16AA7A31" w:rsidR="00B52C6F" w:rsidRDefault="00000000" w:rsidP="00B52C6F">
            <w:pPr>
              <w:spacing w:line="480" w:lineRule="auto"/>
            </w:pPr>
            <w:r>
              <w:t>____________________</w:t>
            </w:r>
            <w:r w:rsidR="00B52C6F">
              <w:t>_______________</w:t>
            </w:r>
          </w:p>
          <w:p w14:paraId="29A0E586" w14:textId="0A3A3001" w:rsidR="00E41FCD" w:rsidRDefault="00000000" w:rsidP="00B52C6F">
            <w:pPr>
              <w:spacing w:line="480" w:lineRule="auto"/>
            </w:pPr>
            <w:r>
              <w:br/>
              <w:t>Title: _____________________</w:t>
            </w:r>
            <w:r w:rsidR="00B52C6F">
              <w:t>__________</w:t>
            </w:r>
          </w:p>
        </w:tc>
      </w:tr>
    </w:tbl>
    <w:p w14:paraId="2C82667B" w14:textId="77777777" w:rsidR="00E41FCD" w:rsidRDefault="00000000" w:rsidP="00B52C6F">
      <w:pPr>
        <w:spacing w:line="480" w:lineRule="auto"/>
      </w:pPr>
      <w:r>
        <w:br w:type="page"/>
      </w:r>
    </w:p>
    <w:p w14:paraId="21A25241" w14:textId="77777777" w:rsidR="00E41FCD" w:rsidRDefault="00000000" w:rsidP="00B52C6F">
      <w:pPr>
        <w:pStyle w:val="Heading1"/>
        <w:spacing w:line="480" w:lineRule="auto"/>
      </w:pPr>
      <w:r>
        <w:lastRenderedPageBreak/>
        <w:t>EXHIBIT A: PRIVACY POLICY</w:t>
      </w:r>
    </w:p>
    <w:p w14:paraId="6B3A4BB9" w14:textId="77777777" w:rsidR="00E41FCD" w:rsidRDefault="00000000" w:rsidP="00B52C6F">
      <w:pPr>
        <w:spacing w:line="480" w:lineRule="auto"/>
      </w:pPr>
      <w:r>
        <w:t>Introduction: Welcome to Prolex Legal System ("we," "us," or "our"). We are committed to protecting your privacy and ensuring the security of your personal information. This Privacy Policy explains how we collect, use, disclose, and safeguard your information when you use our law firm management platform.</w:t>
      </w:r>
      <w:r>
        <w:br/>
      </w:r>
      <w:r>
        <w:br/>
        <w:t>Information We Collect: We collect personal information (Name, email, contact info) and Client and Case Data (Case details, court filings, documents).</w:t>
      </w:r>
      <w:r>
        <w:br/>
      </w:r>
      <w:r>
        <w:br/>
        <w:t>How We Use Your Information: To provide and maintain legal services, process payments, and ensure security.</w:t>
      </w:r>
      <w:r>
        <w:br/>
      </w:r>
      <w:r>
        <w:br/>
        <w:t>Data Security: We implement encryption of data in transit and at rest, regular backups, and multi-factor authentication.</w:t>
      </w:r>
      <w:r>
        <w:br/>
      </w:r>
      <w:r>
        <w:br/>
        <w:t>Attorney-Client Privilege: We do not access or review the content of your client communications. You remain solely responsible for maintaining privilege in your practice.</w:t>
      </w:r>
    </w:p>
    <w:p w14:paraId="3677D651" w14:textId="77777777" w:rsidR="00E41FCD" w:rsidRDefault="00000000" w:rsidP="00B52C6F">
      <w:pPr>
        <w:spacing w:line="480" w:lineRule="auto"/>
      </w:pPr>
      <w:r>
        <w:br w:type="page"/>
      </w:r>
    </w:p>
    <w:p w14:paraId="2E65C0A9" w14:textId="77777777" w:rsidR="00E41FCD" w:rsidRDefault="00000000" w:rsidP="00B52C6F">
      <w:pPr>
        <w:pStyle w:val="Heading1"/>
        <w:spacing w:line="480" w:lineRule="auto"/>
      </w:pPr>
      <w:r>
        <w:lastRenderedPageBreak/>
        <w:t>EXHIBIT B: TERMS AND CONDITIONS</w:t>
      </w:r>
    </w:p>
    <w:p w14:paraId="109CE811" w14:textId="77777777" w:rsidR="00E41FCD" w:rsidRDefault="00000000" w:rsidP="00B52C6F">
      <w:pPr>
        <w:spacing w:line="480" w:lineRule="auto"/>
      </w:pPr>
      <w:r>
        <w:t>Agreement to Terms: By using Prolex, you agree to be bound by these Terms.</w:t>
      </w:r>
      <w:r>
        <w:br/>
      </w:r>
      <w:r>
        <w:br/>
        <w:t>Eligibility: You must be a licensed legal professional or authorized employee.</w:t>
      </w:r>
      <w:r>
        <w:br/>
      </w:r>
      <w:r>
        <w:br/>
        <w:t>Acceptable Use: No illegal content, no malware, no reverse engineering of the software.</w:t>
      </w:r>
      <w:r>
        <w:br/>
      </w:r>
      <w:r>
        <w:br/>
        <w:t>Intellectual Property: Melsoft owns the software; you own the content you upload.</w:t>
      </w:r>
      <w:r>
        <w:br/>
      </w:r>
      <w:r>
        <w:br/>
        <w:t>Termination: Either party may terminate access. You have 30 days to export data after termination.</w:t>
      </w:r>
      <w:r>
        <w:br/>
      </w:r>
      <w:r>
        <w:br/>
        <w:t>Dispute Resolution: Governed by the laws of Zimbabwe.</w:t>
      </w:r>
    </w:p>
    <w:sectPr w:rsidR="00E41FC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14860814">
    <w:abstractNumId w:val="8"/>
  </w:num>
  <w:num w:numId="2" w16cid:durableId="195848504">
    <w:abstractNumId w:val="6"/>
  </w:num>
  <w:num w:numId="3" w16cid:durableId="23334023">
    <w:abstractNumId w:val="5"/>
  </w:num>
  <w:num w:numId="4" w16cid:durableId="334305058">
    <w:abstractNumId w:val="4"/>
  </w:num>
  <w:num w:numId="5" w16cid:durableId="1314867198">
    <w:abstractNumId w:val="7"/>
  </w:num>
  <w:num w:numId="6" w16cid:durableId="142698385">
    <w:abstractNumId w:val="3"/>
  </w:num>
  <w:num w:numId="7" w16cid:durableId="1427728621">
    <w:abstractNumId w:val="2"/>
  </w:num>
  <w:num w:numId="8" w16cid:durableId="86000457">
    <w:abstractNumId w:val="1"/>
  </w:num>
  <w:num w:numId="9" w16cid:durableId="1978224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72FE6"/>
    <w:rsid w:val="00AA1D8D"/>
    <w:rsid w:val="00B47730"/>
    <w:rsid w:val="00B52C6F"/>
    <w:rsid w:val="00CB0664"/>
    <w:rsid w:val="00E41FC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0B1438"/>
  <w14:defaultImageDpi w14:val="300"/>
  <w15:docId w15:val="{FC03252C-839B-44EC-9425-89818B8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C6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 Gwena</cp:lastModifiedBy>
  <cp:revision>2</cp:revision>
  <dcterms:created xsi:type="dcterms:W3CDTF">2013-12-23T23:15:00Z</dcterms:created>
  <dcterms:modified xsi:type="dcterms:W3CDTF">2026-03-06T13:51:00Z</dcterms:modified>
  <cp:category/>
</cp:coreProperties>
</file>